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15</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号）及省上相关规定，本会对四川君唐律师事务所提交的《四川君唐律师事务所律师服务收费标准》已审查完毕，相关内容符合相关规定，本会同意备案人的备案申请，该收费标准自备案之日起至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四川君唐律师事务所律师服务收费标准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ab/>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1000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元收取律师服务费，承办律师为二人以上（含二人）的，以各自的计费标准和计费工作时间分别计算。</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5%-9%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40%</w:t>
      </w:r>
      <w:r>
        <w:rPr>
          <w:rFonts w:ascii="Times New Roman" w:hAnsi="仿宋" w:eastAsia="仿宋" w:cs="Times New Roman"/>
          <w:sz w:val="32"/>
          <w:szCs w:val="32"/>
        </w:rPr>
        <w:t>的优惠。同时代理本诉、本请求和反诉、反请求案件的，反诉、反请求按标的额以民事诉讼案件一审阶段的收费标准酌减收费，酌减幅度不超过</w:t>
      </w:r>
      <w:r>
        <w:rPr>
          <w:rFonts w:ascii="Times New Roman" w:hAnsi="Times New Roman" w:eastAsia="仿宋" w:cs="Times New Roman"/>
          <w:sz w:val="32"/>
          <w:szCs w:val="32"/>
        </w:rPr>
        <w:t>40%</w:t>
      </w:r>
      <w:r>
        <w:rPr>
          <w:rFonts w:ascii="Times New Roman" w:hAnsi="仿宋" w:eastAsia="仿宋" w:cs="Times New Roman"/>
          <w:sz w:val="32"/>
          <w:szCs w:val="32"/>
        </w:rPr>
        <w:t>。</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10%-40%</w:t>
      </w:r>
      <w:r>
        <w:rPr>
          <w:rFonts w:ascii="Times New Roman" w:hAnsi="仿宋" w:eastAsia="仿宋" w:cs="Times New Roman"/>
          <w:sz w:val="32"/>
          <w:szCs w:val="32"/>
        </w:rPr>
        <w:t>收费，代理执行案件也可采用风险代理或计时收费，不能采取风险代理的案件除外。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4%-12%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jc w:val="both"/>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上述各个诉讼阶段中，有两个以上阶段由本所律师代理的，可在上述收费标准的基础上给予不超过</w:t>
      </w:r>
      <w:r>
        <w:rPr>
          <w:rFonts w:ascii="Times New Roman" w:hAnsi="Times New Roman" w:eastAsia="仿宋" w:cs="Times New Roman"/>
          <w:sz w:val="32"/>
          <w:szCs w:val="32"/>
        </w:rPr>
        <w:t>20%</w:t>
      </w:r>
      <w:r>
        <w:rPr>
          <w:rFonts w:ascii="Times New Roman" w:hAnsi="仿宋" w:eastAsia="仿宋" w:cs="Times New Roman"/>
          <w:sz w:val="32"/>
          <w:szCs w:val="32"/>
        </w:rPr>
        <w:t>的优惠。</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本标准第十八条（二）至（六）项参照本标准中民事诉讼收费标准予以收取。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办理顾问单位或者有长期合作关系的委托人的诉讼、仲裁案件，可以按照本章规定之收费给予不超过</w:t>
      </w:r>
      <w:r>
        <w:rPr>
          <w:rFonts w:ascii="Times New Roman" w:hAnsi="Times New Roman" w:eastAsia="仿宋" w:cs="Times New Roman"/>
          <w:sz w:val="32"/>
          <w:szCs w:val="32"/>
        </w:rPr>
        <w:t>50%</w:t>
      </w:r>
      <w:r>
        <w:rPr>
          <w:rFonts w:ascii="Times New Roman" w:hAnsi="仿宋" w:eastAsia="仿宋" w:cs="Times New Roman"/>
          <w:sz w:val="32"/>
          <w:szCs w:val="32"/>
        </w:rPr>
        <w:t>的优惠。</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选择计时收费的案件，如涉及涉外（含港、澳、台）案件及重大、疑难、复杂及律师工作量大的民事诉讼、仲裁案件，可以在本标准第十条规定之收费标准基础上上浮不超过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执行。如果涉及到多语种法律服务的，可以在相应收费标准基础上再上浮不超过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代理民事申诉案件，可按照代理民事诉讼案件一审阶段收费标准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单独承办执行案件，如执行难度大，执行程序复杂的重大执行案件，可按一审阶段收费标准</w:t>
      </w:r>
      <w:r>
        <w:rPr>
          <w:rFonts w:ascii="Times New Roman" w:hAnsi="Times New Roman" w:eastAsia="仿宋" w:cs="Times New Roman"/>
          <w:sz w:val="32"/>
          <w:szCs w:val="32"/>
        </w:rPr>
        <w:t>6</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办理异地、重大、疑难、复杂、社会影响较大，以及对当事人有特殊或者重大影响的刑事诉讼案件，可以在本标准第十九条规定之收费标准的基础上上浮不超过</w:t>
      </w:r>
      <w:r>
        <w:rPr>
          <w:rFonts w:ascii="Times New Roman" w:hAnsi="Times New Roman" w:eastAsia="仿宋" w:cs="Times New Roman"/>
          <w:sz w:val="32"/>
          <w:szCs w:val="32"/>
        </w:rPr>
        <w:t>6</w:t>
      </w:r>
      <w:r>
        <w:rPr>
          <w:rFonts w:ascii="Times New Roman" w:hAnsi="仿宋" w:eastAsia="仿宋" w:cs="Times New Roman"/>
          <w:sz w:val="32"/>
          <w:szCs w:val="32"/>
        </w:rPr>
        <w:t>倍协商确定收费。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152C3"/>
    <w:rsid w:val="00150461"/>
    <w:rsid w:val="00163348"/>
    <w:rsid w:val="001702D6"/>
    <w:rsid w:val="00176683"/>
    <w:rsid w:val="001A4911"/>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0739A"/>
    <w:rsid w:val="00677DBB"/>
    <w:rsid w:val="006C311F"/>
    <w:rsid w:val="006C6CD7"/>
    <w:rsid w:val="006D6BB3"/>
    <w:rsid w:val="00751D1A"/>
    <w:rsid w:val="007752D3"/>
    <w:rsid w:val="007B2EEE"/>
    <w:rsid w:val="007D09B9"/>
    <w:rsid w:val="00802DCE"/>
    <w:rsid w:val="008542A3"/>
    <w:rsid w:val="00892619"/>
    <w:rsid w:val="008C65AC"/>
    <w:rsid w:val="00912D78"/>
    <w:rsid w:val="00915DD7"/>
    <w:rsid w:val="009928C2"/>
    <w:rsid w:val="009B0D09"/>
    <w:rsid w:val="009B2BF1"/>
    <w:rsid w:val="009C08AA"/>
    <w:rsid w:val="00A40DB8"/>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DD68D3"/>
    <w:rsid w:val="00E53727"/>
    <w:rsid w:val="00E64635"/>
    <w:rsid w:val="00E7708B"/>
    <w:rsid w:val="00EA5D3A"/>
    <w:rsid w:val="00EA604F"/>
    <w:rsid w:val="00EF32BA"/>
    <w:rsid w:val="00F618B6"/>
    <w:rsid w:val="00F6433D"/>
    <w:rsid w:val="00F73074"/>
    <w:rsid w:val="00FB0721"/>
    <w:rsid w:val="00FE2E7F"/>
    <w:rsid w:val="396664A7"/>
    <w:rsid w:val="53992205"/>
    <w:rsid w:val="5CBF615D"/>
    <w:rsid w:val="5E7CB07C"/>
    <w:rsid w:val="6DEFEAF1"/>
    <w:rsid w:val="73FD1BA8"/>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768</Words>
  <Characters>4384</Characters>
  <Lines>36</Lines>
  <Paragraphs>10</Paragraphs>
  <TotalTime>488</TotalTime>
  <ScaleCrop>false</ScaleCrop>
  <LinksUpToDate>false</LinksUpToDate>
  <CharactersWithSpaces>5142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2024-09-04T08:41:12Z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