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泰仁（德阳）律师事务所提交的《四川泰仁（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四川泰仁（德阳）律师事务所律师服务收费标准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600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400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10</w:t>
      </w:r>
      <w:r>
        <w:rPr>
          <w:rFonts w:ascii="Times New Roman" w:hAnsi="仿宋" w:eastAsia="仿宋" w:cs="Times New Roman"/>
          <w:sz w:val="32"/>
          <w:szCs w:val="32"/>
        </w:rPr>
        <w:t>万元以下部分（含</w:t>
      </w:r>
      <w:r>
        <w:rPr>
          <w:rFonts w:ascii="Times New Roman" w:hAnsi="Times New Roman" w:eastAsia="仿宋" w:cs="Times New Roman"/>
          <w:sz w:val="32"/>
          <w:szCs w:val="32"/>
        </w:rPr>
        <w:t>10</w:t>
      </w:r>
      <w:r>
        <w:rPr>
          <w:rFonts w:ascii="Times New Roman" w:hAnsi="仿宋" w:eastAsia="仿宋" w:cs="Times New Roman"/>
          <w:sz w:val="32"/>
          <w:szCs w:val="32"/>
        </w:rPr>
        <w:t>万元）收费比例为</w:t>
      </w:r>
      <w:r>
        <w:rPr>
          <w:rFonts w:ascii="Times New Roman" w:hAnsi="Times New Roman" w:eastAsia="仿宋" w:cs="Times New Roman"/>
          <w:sz w:val="32"/>
          <w:szCs w:val="32"/>
        </w:rPr>
        <w:t>5%-</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6%</w:t>
      </w:r>
      <w:r>
        <w:rPr>
          <w:rFonts w:ascii="Times New Roman" w:hAnsi="仿宋" w:eastAsia="仿宋" w:cs="Times New Roman"/>
          <w:sz w:val="32"/>
          <w:szCs w:val="32"/>
        </w:rPr>
        <w:t>，最低不低于每件</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10</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 50</w:t>
      </w:r>
      <w:r>
        <w:rPr>
          <w:rFonts w:ascii="Times New Roman" w:hAnsi="仿宋" w:eastAsia="仿宋" w:cs="Times New Roman"/>
          <w:sz w:val="32"/>
          <w:szCs w:val="32"/>
        </w:rPr>
        <w:t>万元）为</w:t>
      </w:r>
      <w:r>
        <w:rPr>
          <w:rFonts w:ascii="Times New Roman" w:hAnsi="Times New Roman" w:eastAsia="仿宋" w:cs="Times New Roman"/>
          <w:sz w:val="32"/>
          <w:szCs w:val="32"/>
        </w:rPr>
        <w:t>4.5%- 5.5%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 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 100</w:t>
      </w:r>
      <w:r>
        <w:rPr>
          <w:rFonts w:ascii="Times New Roman" w:hAnsi="仿宋" w:eastAsia="仿宋" w:cs="Times New Roman"/>
          <w:sz w:val="32"/>
          <w:szCs w:val="32"/>
        </w:rPr>
        <w:t>万元）为</w:t>
      </w:r>
      <w:r>
        <w:rPr>
          <w:rFonts w:ascii="Times New Roman" w:hAnsi="Times New Roman" w:eastAsia="仿宋" w:cs="Times New Roman"/>
          <w:sz w:val="32"/>
          <w:szCs w:val="32"/>
        </w:rPr>
        <w:t>4%-</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 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 xml:space="preserve">500 </w:t>
      </w:r>
      <w:r>
        <w:rPr>
          <w:rFonts w:ascii="Times New Roman" w:hAnsi="仿宋" w:eastAsia="仿宋" w:cs="Times New Roman"/>
          <w:sz w:val="32"/>
          <w:szCs w:val="32"/>
        </w:rPr>
        <w:t>万元）为</w:t>
      </w:r>
      <w:r>
        <w:rPr>
          <w:rFonts w:ascii="Times New Roman" w:hAnsi="Times New Roman" w:eastAsia="仿宋" w:cs="Times New Roman"/>
          <w:sz w:val="32"/>
          <w:szCs w:val="32"/>
        </w:rPr>
        <w:t>3%- 4%</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2%- 3%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 1000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1%- 2%</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5%-10%</w:t>
      </w:r>
      <w:r>
        <w:rPr>
          <w:rFonts w:ascii="Times New Roman" w:hAnsi="仿宋" w:eastAsia="仿宋" w:cs="Times New Roman"/>
          <w:sz w:val="32"/>
          <w:szCs w:val="32"/>
        </w:rPr>
        <w:t>的收费比例。</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10%-50%</w:t>
      </w:r>
      <w:r>
        <w:rPr>
          <w:rFonts w:ascii="Times New Roman" w:hAnsi="仿宋" w:eastAsia="仿宋" w:cs="Times New Roman"/>
          <w:sz w:val="32"/>
          <w:szCs w:val="32"/>
        </w:rPr>
        <w:t>收费，代理执行案件也可采用风险代理或计时收费，不能采用风险代理的案件除外。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6%-18%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5%-15%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3%-12%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2%-9%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1%-6%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）侦查阶段（含检察院自侦阶段）</w:t>
      </w:r>
      <w:r>
        <w:rPr>
          <w:rFonts w:ascii="Times New Roman" w:hAnsi="Times New Roman" w:eastAsia="仿宋" w:cs="Times New Roman"/>
          <w:sz w:val="32"/>
          <w:szCs w:val="32"/>
        </w:rPr>
        <w:t>:10000</w:t>
      </w:r>
      <w:r>
        <w:rPr>
          <w:rFonts w:ascii="Times New Roman" w:hAnsi="仿宋" w:eastAsia="仿宋" w:cs="Times New Roman"/>
          <w:sz w:val="32"/>
          <w:szCs w:val="32"/>
        </w:rPr>
        <w:t>元</w:t>
      </w:r>
      <w:r>
        <w:rPr>
          <w:rFonts w:ascii="Times New Roman" w:hAnsi="Times New Roman" w:eastAsia="仿宋" w:cs="Times New Roman"/>
          <w:sz w:val="32"/>
          <w:szCs w:val="32"/>
        </w:rPr>
        <w:t>- 50000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:10000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:10000</w:t>
      </w:r>
      <w:r>
        <w:rPr>
          <w:rFonts w:ascii="Times New Roman" w:hAnsi="仿宋" w:eastAsia="仿宋" w:cs="Times New Roman"/>
          <w:sz w:val="32"/>
          <w:szCs w:val="32"/>
        </w:rPr>
        <w:t>元</w:t>
      </w:r>
      <w:r>
        <w:rPr>
          <w:rFonts w:ascii="Times New Roman" w:hAnsi="Times New Roman" w:eastAsia="仿宋" w:cs="Times New Roman"/>
          <w:sz w:val="32"/>
          <w:szCs w:val="32"/>
        </w:rPr>
        <w:t xml:space="preserve">  - 50000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10000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3</w:t>
      </w:r>
      <w:r>
        <w:rPr>
          <w:rFonts w:ascii="Times New Roman" w:hAnsi="仿宋" w:eastAsia="仿宋" w:cs="Times New Roman"/>
          <w:sz w:val="32"/>
          <w:szCs w:val="32"/>
        </w:rPr>
        <w:t>人及</w:t>
      </w:r>
      <w:r>
        <w:rPr>
          <w:rFonts w:ascii="Times New Roman" w:hAnsi="Times New Roman" w:eastAsia="仿宋" w:cs="Times New Roman"/>
          <w:sz w:val="32"/>
          <w:szCs w:val="32"/>
        </w:rPr>
        <w:t>3</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200%</w:t>
      </w:r>
      <w:r>
        <w:rPr>
          <w:rFonts w:ascii="Times New Roman" w:hAnsi="仿宋" w:eastAsia="仿宋" w:cs="Times New Roman"/>
          <w:kern w:val="0"/>
          <w:sz w:val="32"/>
          <w:szCs w:val="32"/>
        </w:rPr>
        <w:t>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152C3"/>
    <w:rsid w:val="00150461"/>
    <w:rsid w:val="00163348"/>
    <w:rsid w:val="001702D6"/>
    <w:rsid w:val="00176683"/>
    <w:rsid w:val="001A4911"/>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4F3DB2"/>
    <w:rsid w:val="005245C8"/>
    <w:rsid w:val="00557E26"/>
    <w:rsid w:val="00567584"/>
    <w:rsid w:val="005E55BA"/>
    <w:rsid w:val="0060739A"/>
    <w:rsid w:val="00677DBB"/>
    <w:rsid w:val="006C311F"/>
    <w:rsid w:val="006C6CD7"/>
    <w:rsid w:val="006D6BB3"/>
    <w:rsid w:val="00711ED8"/>
    <w:rsid w:val="00751D1A"/>
    <w:rsid w:val="00772E33"/>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65175"/>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A604F"/>
    <w:rsid w:val="00EF32BA"/>
    <w:rsid w:val="00F07990"/>
    <w:rsid w:val="00F618B6"/>
    <w:rsid w:val="00F73074"/>
    <w:rsid w:val="00FB0721"/>
    <w:rsid w:val="00FE2E7F"/>
    <w:rsid w:val="2BE0690E"/>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788</Words>
  <Characters>4492</Characters>
  <Lines>37</Lines>
  <Paragraphs>10</Paragraphs>
  <TotalTime>491</TotalTime>
  <ScaleCrop>false</ScaleCrop>
  <LinksUpToDate>false</LinksUpToDate>
  <CharactersWithSpaces>5270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2024-09-04T06:12:06Z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